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5B4B" w14:textId="77777777" w:rsidR="00E1471A" w:rsidRPr="007F66F8" w:rsidRDefault="00E1471A" w:rsidP="00E1471A">
      <w:pPr>
        <w:rPr>
          <w:rFonts w:ascii="Verdana" w:hAnsi="Verdana"/>
          <w:b/>
          <w:u w:val="single"/>
        </w:rPr>
      </w:pPr>
      <w:r w:rsidRPr="007F66F8">
        <w:rPr>
          <w:rFonts w:ascii="Verdana" w:hAnsi="Verdana"/>
          <w:b/>
          <w:u w:val="single"/>
        </w:rPr>
        <w:t>Job Description</w:t>
      </w:r>
    </w:p>
    <w:p w14:paraId="25883AEB" w14:textId="77777777" w:rsidR="00E1471A" w:rsidRDefault="00E1471A" w:rsidP="00E1471A">
      <w:pPr>
        <w:ind w:left="2880" w:hanging="288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Post: </w:t>
      </w:r>
      <w:r>
        <w:rPr>
          <w:rFonts w:ascii="Verdana" w:hAnsi="Verdana" w:cs="Arial"/>
          <w:b/>
        </w:rPr>
        <w:tab/>
        <w:t>Trusts and Grants Manager</w:t>
      </w:r>
    </w:p>
    <w:p w14:paraId="764907B5" w14:textId="77777777" w:rsidR="00E1471A" w:rsidRPr="007F66F8" w:rsidRDefault="00E1471A" w:rsidP="00E1471A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Reports To:</w:t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  <w:t>External Affairs Director</w:t>
      </w:r>
    </w:p>
    <w:p w14:paraId="6AB9AFC0" w14:textId="77777777" w:rsidR="00E1471A" w:rsidRDefault="00E1471A" w:rsidP="00E1471A">
      <w:pPr>
        <w:ind w:left="2880" w:hanging="288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Direct Reports:</w:t>
      </w:r>
      <w:r>
        <w:rPr>
          <w:rFonts w:ascii="Verdana" w:hAnsi="Verdana" w:cs="Arial"/>
          <w:b/>
        </w:rPr>
        <w:tab/>
        <w:t>1 x Senior Trusts and Grants Executive</w:t>
      </w:r>
    </w:p>
    <w:p w14:paraId="70984279" w14:textId="77777777" w:rsidR="00E1471A" w:rsidRPr="007F66F8" w:rsidRDefault="00E1471A" w:rsidP="00E1471A">
      <w:pPr>
        <w:ind w:left="2880" w:hanging="288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  <w:t>1 x Trusts and Grants Executive</w:t>
      </w:r>
    </w:p>
    <w:p w14:paraId="1C3B011D" w14:textId="77777777" w:rsidR="00E1471A" w:rsidRDefault="00E1471A" w:rsidP="00E1471A">
      <w:pPr>
        <w:rPr>
          <w:rFonts w:ascii="Verdana" w:hAnsi="Verdana"/>
          <w:b/>
        </w:rPr>
      </w:pPr>
      <w:r>
        <w:rPr>
          <w:rFonts w:ascii="Verdana" w:hAnsi="Verdana"/>
          <w:b/>
        </w:rPr>
        <w:t>Hours: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37 pw</w:t>
      </w:r>
    </w:p>
    <w:p w14:paraId="1EA67168" w14:textId="77777777" w:rsidR="00E1471A" w:rsidRPr="00050D1A" w:rsidRDefault="00E1471A" w:rsidP="00E1471A">
      <w:pPr>
        <w:rPr>
          <w:rFonts w:ascii="Verdana" w:hAnsi="Verdana"/>
          <w:b/>
        </w:rPr>
      </w:pPr>
      <w:r>
        <w:rPr>
          <w:rFonts w:ascii="Verdana" w:hAnsi="Verdana"/>
          <w:b/>
        </w:rPr>
        <w:t>Location: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Hybrid (London office/Home)</w:t>
      </w:r>
    </w:p>
    <w:p w14:paraId="72595B46" w14:textId="77777777" w:rsidR="00E1471A" w:rsidRPr="008F0D66" w:rsidRDefault="00E1471A" w:rsidP="00E1471A">
      <w:pPr>
        <w:rPr>
          <w:rFonts w:ascii="Verdana" w:hAnsi="Verdana" w:cs="Arial"/>
          <w:b/>
        </w:rPr>
      </w:pPr>
      <w:r w:rsidRPr="008F0D66">
        <w:rPr>
          <w:rFonts w:ascii="Verdana" w:hAnsi="Verdana"/>
          <w:b/>
        </w:rPr>
        <w:t>Our belief</w:t>
      </w:r>
      <w:r w:rsidRPr="008F0D66">
        <w:rPr>
          <w:rFonts w:ascii="Verdana" w:hAnsi="Verdana"/>
        </w:rPr>
        <w:t xml:space="preserve"> </w:t>
      </w:r>
    </w:p>
    <w:p w14:paraId="690F8AFB" w14:textId="77777777" w:rsidR="00E1471A" w:rsidRPr="008F0D66" w:rsidRDefault="00E1471A" w:rsidP="00E1471A">
      <w:pPr>
        <w:spacing w:before="180"/>
        <w:rPr>
          <w:rFonts w:ascii="Verdana" w:hAnsi="Verdana"/>
        </w:rPr>
      </w:pPr>
      <w:r>
        <w:rPr>
          <w:rFonts w:ascii="Verdana" w:hAnsi="Verdana"/>
        </w:rPr>
        <w:t>RSBC</w:t>
      </w:r>
      <w:r w:rsidRPr="008F0D66">
        <w:rPr>
          <w:rFonts w:ascii="Verdana" w:hAnsi="Verdana"/>
        </w:rPr>
        <w:t xml:space="preserve"> believes that every blind young person should have the chance to live life without limits.</w:t>
      </w:r>
    </w:p>
    <w:p w14:paraId="1453B772" w14:textId="77777777" w:rsidR="00E1471A" w:rsidRPr="008F0D66" w:rsidRDefault="00E1471A" w:rsidP="00E1471A">
      <w:pPr>
        <w:spacing w:before="180"/>
        <w:rPr>
          <w:rFonts w:ascii="Verdana" w:hAnsi="Verdana"/>
          <w:b/>
        </w:rPr>
      </w:pPr>
      <w:r w:rsidRPr="008F0D66">
        <w:rPr>
          <w:rFonts w:ascii="Verdana" w:hAnsi="Verdana"/>
        </w:rPr>
        <w:t xml:space="preserve">By giving young people the essential skills to take control of their life, they can unleash their true potential. </w:t>
      </w:r>
    </w:p>
    <w:p w14:paraId="6AB15858" w14:textId="77777777" w:rsidR="00E1471A" w:rsidRPr="008F0D66" w:rsidRDefault="00E1471A" w:rsidP="00E1471A">
      <w:pPr>
        <w:ind w:right="3240"/>
        <w:rPr>
          <w:rFonts w:ascii="Verdana" w:hAnsi="Verdana"/>
          <w:b/>
          <w:spacing w:val="-1"/>
        </w:rPr>
      </w:pPr>
      <w:r w:rsidRPr="008F0D66">
        <w:rPr>
          <w:rFonts w:ascii="Verdana" w:hAnsi="Verdana"/>
          <w:b/>
          <w:spacing w:val="-1"/>
        </w:rPr>
        <w:t xml:space="preserve">Our success depends on our </w:t>
      </w:r>
      <w:proofErr w:type="gramStart"/>
      <w:r w:rsidRPr="008F0D66">
        <w:rPr>
          <w:rFonts w:ascii="Verdana" w:hAnsi="Verdana"/>
          <w:b/>
          <w:spacing w:val="-1"/>
        </w:rPr>
        <w:t>values</w:t>
      </w:r>
      <w:proofErr w:type="gramEnd"/>
    </w:p>
    <w:p w14:paraId="30971032" w14:textId="77777777" w:rsidR="00E1471A" w:rsidRPr="008F0D66" w:rsidRDefault="00E1471A" w:rsidP="00E1471A">
      <w:pPr>
        <w:ind w:right="95"/>
        <w:rPr>
          <w:rFonts w:ascii="Verdana" w:hAnsi="Verdana"/>
          <w:spacing w:val="-1"/>
        </w:rPr>
      </w:pPr>
      <w:r w:rsidRPr="008F0D66">
        <w:rPr>
          <w:rFonts w:ascii="Verdana" w:hAnsi="Verdana"/>
          <w:spacing w:val="-1"/>
        </w:rPr>
        <w:t xml:space="preserve">Underpinning </w:t>
      </w:r>
      <w:proofErr w:type="gramStart"/>
      <w:r w:rsidRPr="008F0D66">
        <w:rPr>
          <w:rFonts w:ascii="Verdana" w:hAnsi="Verdana"/>
          <w:spacing w:val="-1"/>
        </w:rPr>
        <w:t>all of</w:t>
      </w:r>
      <w:proofErr w:type="gramEnd"/>
      <w:r w:rsidRPr="008F0D66">
        <w:rPr>
          <w:rFonts w:ascii="Verdana" w:hAnsi="Verdana"/>
          <w:spacing w:val="-1"/>
        </w:rPr>
        <w:t xml:space="preserve"> </w:t>
      </w:r>
      <w:r>
        <w:rPr>
          <w:rFonts w:ascii="Verdana" w:hAnsi="Verdana"/>
          <w:spacing w:val="-1"/>
        </w:rPr>
        <w:t>RSBC</w:t>
      </w:r>
      <w:r w:rsidRPr="008F0D66">
        <w:rPr>
          <w:rFonts w:ascii="Verdana" w:hAnsi="Verdana"/>
          <w:spacing w:val="-1"/>
        </w:rPr>
        <w:t>’s work are values embedded in trust and excellence.</w:t>
      </w:r>
    </w:p>
    <w:p w14:paraId="2E551B0B" w14:textId="77777777" w:rsidR="00E1471A" w:rsidRPr="008F0D66" w:rsidRDefault="00E1471A" w:rsidP="00E1471A">
      <w:pPr>
        <w:ind w:right="95"/>
        <w:rPr>
          <w:rFonts w:ascii="Verdana" w:hAnsi="Verdana"/>
          <w:spacing w:val="-1"/>
        </w:rPr>
      </w:pPr>
      <w:r w:rsidRPr="008F0D66">
        <w:rPr>
          <w:rFonts w:ascii="Verdana" w:hAnsi="Verdana"/>
          <w:b/>
          <w:color w:val="FF0066"/>
          <w:spacing w:val="-1"/>
        </w:rPr>
        <w:t>TRUST:</w:t>
      </w:r>
      <w:r w:rsidRPr="008F0D66">
        <w:rPr>
          <w:rFonts w:ascii="Verdana" w:hAnsi="Verdana"/>
          <w:spacing w:val="-1"/>
        </w:rPr>
        <w:t xml:space="preserve"> Respect &amp; accountability</w:t>
      </w:r>
    </w:p>
    <w:p w14:paraId="11FB3669" w14:textId="77777777" w:rsidR="00E1471A" w:rsidRPr="008F0D66" w:rsidRDefault="00E1471A" w:rsidP="00E1471A">
      <w:pPr>
        <w:ind w:right="95"/>
        <w:rPr>
          <w:rFonts w:ascii="Verdana" w:hAnsi="Verdana"/>
          <w:spacing w:val="-1"/>
        </w:rPr>
      </w:pPr>
      <w:r w:rsidRPr="008F0D66">
        <w:rPr>
          <w:rFonts w:ascii="Verdana" w:hAnsi="Verdana"/>
          <w:b/>
          <w:color w:val="FF0066"/>
          <w:spacing w:val="-1"/>
        </w:rPr>
        <w:t>ENERGY:</w:t>
      </w:r>
      <w:r w:rsidRPr="008F0D66">
        <w:rPr>
          <w:rFonts w:ascii="Verdana" w:hAnsi="Verdana"/>
          <w:spacing w:val="-1"/>
        </w:rPr>
        <w:t xml:space="preserve"> Straight talking &amp; constantly learning</w:t>
      </w:r>
    </w:p>
    <w:p w14:paraId="6D632392" w14:textId="77777777" w:rsidR="00E1471A" w:rsidRPr="008F0D66" w:rsidRDefault="00E1471A" w:rsidP="00E1471A">
      <w:pPr>
        <w:ind w:right="95"/>
        <w:rPr>
          <w:rFonts w:ascii="Verdana" w:hAnsi="Verdana"/>
          <w:spacing w:val="-1"/>
        </w:rPr>
      </w:pPr>
      <w:r w:rsidRPr="008F0D66">
        <w:rPr>
          <w:rFonts w:ascii="Verdana" w:hAnsi="Verdana"/>
          <w:b/>
          <w:color w:val="FF0066"/>
          <w:spacing w:val="-1"/>
        </w:rPr>
        <w:t>AMBITION</w:t>
      </w:r>
      <w:r w:rsidRPr="008F0D66">
        <w:rPr>
          <w:rFonts w:ascii="Verdana" w:hAnsi="Verdana"/>
          <w:color w:val="FF0066"/>
          <w:spacing w:val="-1"/>
        </w:rPr>
        <w:t>:</w:t>
      </w:r>
      <w:r w:rsidRPr="008F0D66">
        <w:rPr>
          <w:rFonts w:ascii="Verdana" w:hAnsi="Verdana"/>
          <w:spacing w:val="-1"/>
        </w:rPr>
        <w:t xml:space="preserve"> Confronting reality &amp; driving results</w:t>
      </w:r>
    </w:p>
    <w:p w14:paraId="0F58988B" w14:textId="77777777" w:rsidR="00E1471A" w:rsidRPr="008F0D66" w:rsidRDefault="00E1471A" w:rsidP="00E1471A">
      <w:pPr>
        <w:ind w:left="2880" w:hanging="2880"/>
        <w:rPr>
          <w:rFonts w:ascii="Verdana" w:hAnsi="Verdana" w:cs="Arial"/>
          <w:b/>
        </w:rPr>
      </w:pPr>
      <w:r w:rsidRPr="008F0D66">
        <w:rPr>
          <w:rFonts w:ascii="Verdana" w:hAnsi="Verdana"/>
          <w:b/>
          <w:color w:val="FF0066"/>
          <w:spacing w:val="-1"/>
        </w:rPr>
        <w:t>MOTIVATION:</w:t>
      </w:r>
      <w:r w:rsidRPr="008F0D66">
        <w:rPr>
          <w:rFonts w:ascii="Verdana" w:hAnsi="Verdana"/>
          <w:spacing w:val="-1"/>
        </w:rPr>
        <w:t xml:space="preserve"> Vision Impaired children and young people are our No 1 priority &amp; we look for solutions, not problems</w:t>
      </w:r>
    </w:p>
    <w:p w14:paraId="54E0D3C0" w14:textId="77777777" w:rsidR="00E1471A" w:rsidRPr="00C4245B" w:rsidRDefault="00E1471A" w:rsidP="00E1471A">
      <w:pPr>
        <w:rPr>
          <w:rFonts w:ascii="Verdana" w:hAnsi="Verdana" w:cs="Arial"/>
          <w:b/>
          <w:bCs/>
          <w:u w:val="single"/>
        </w:rPr>
      </w:pPr>
      <w:r w:rsidRPr="00C4245B">
        <w:rPr>
          <w:rFonts w:ascii="Verdana" w:hAnsi="Verdana" w:cs="Arial"/>
          <w:b/>
          <w:bCs/>
          <w:u w:val="single"/>
        </w:rPr>
        <w:t>Primary Objective/Job Purpose</w:t>
      </w:r>
    </w:p>
    <w:p w14:paraId="502862FC" w14:textId="77777777" w:rsidR="00E1471A" w:rsidRPr="0092073E" w:rsidRDefault="00E1471A" w:rsidP="00E1471A">
      <w:pPr>
        <w:rPr>
          <w:rFonts w:ascii="Verdana" w:hAnsi="Verdana" w:cs="Arial"/>
        </w:rPr>
      </w:pPr>
      <w:r>
        <w:rPr>
          <w:rFonts w:ascii="Verdana" w:hAnsi="Verdana" w:cs="Arial"/>
        </w:rPr>
        <w:t>To identify, secure and develop Trusts, Grants, Statutory and Institutional income in line with the organisational strategy to fund existing and new activities, in line with income targets.</w:t>
      </w:r>
    </w:p>
    <w:p w14:paraId="386A4F83" w14:textId="77777777" w:rsidR="00E1471A" w:rsidRPr="009470A6" w:rsidRDefault="00E1471A" w:rsidP="00E1471A">
      <w:pPr>
        <w:rPr>
          <w:rFonts w:ascii="Verdana" w:hAnsi="Verdana" w:cs="Arial"/>
          <w:b/>
          <w:u w:val="single"/>
        </w:rPr>
      </w:pPr>
      <w:r w:rsidRPr="009470A6">
        <w:rPr>
          <w:rFonts w:ascii="Verdana" w:hAnsi="Verdana" w:cs="Arial"/>
          <w:b/>
          <w:u w:val="single"/>
        </w:rPr>
        <w:t>Key Tasks and Main Duties</w:t>
      </w:r>
      <w:r>
        <w:rPr>
          <w:rFonts w:ascii="Verdana" w:hAnsi="Verdana" w:cs="Arial"/>
          <w:b/>
          <w:u w:val="single"/>
        </w:rPr>
        <w:t>:</w:t>
      </w:r>
    </w:p>
    <w:p w14:paraId="617938FE" w14:textId="77777777" w:rsidR="00E1471A" w:rsidRPr="009470A6" w:rsidRDefault="00E1471A" w:rsidP="00E1471A">
      <w:pPr>
        <w:rPr>
          <w:rFonts w:ascii="Verdana" w:hAnsi="Verdana" w:cs="Arial"/>
          <w:b/>
        </w:rPr>
      </w:pPr>
      <w:r w:rsidRPr="009470A6">
        <w:rPr>
          <w:rFonts w:ascii="Verdana" w:hAnsi="Verdana" w:cs="Arial"/>
          <w:b/>
        </w:rPr>
        <w:t xml:space="preserve">Securing funding </w:t>
      </w:r>
    </w:p>
    <w:p w14:paraId="028C5167" w14:textId="77777777" w:rsidR="00E1471A" w:rsidRDefault="00E1471A" w:rsidP="00E1471A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9E20C9">
        <w:rPr>
          <w:rFonts w:ascii="Verdana" w:hAnsi="Verdana" w:cs="Arial"/>
        </w:rPr>
        <w:t xml:space="preserve">evelop </w:t>
      </w:r>
      <w:r>
        <w:rPr>
          <w:rFonts w:ascii="Verdana" w:hAnsi="Verdana" w:cs="Arial"/>
        </w:rPr>
        <w:t>and write applications to major trust, grants, statutory and institutional funders, including National Lottery Community Fund, securing five and six-figure, single- and multi-year funding.</w:t>
      </w:r>
    </w:p>
    <w:p w14:paraId="5C1B89D3" w14:textId="77777777" w:rsidR="00E1471A" w:rsidRDefault="00E1471A" w:rsidP="00E1471A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Produce high quality reports and updates for funders, sourcing information from the Services team, and ensuring key reporting timings are met.</w:t>
      </w:r>
    </w:p>
    <w:p w14:paraId="27834058" w14:textId="77777777" w:rsidR="00E1471A" w:rsidRDefault="00E1471A" w:rsidP="00E1471A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Carry out prospect research and track new funding opportunities to identify new major funding opportunities that align with RSBC services priorities and funding requirements.</w:t>
      </w:r>
    </w:p>
    <w:p w14:paraId="71482E88" w14:textId="77777777" w:rsidR="00E1471A" w:rsidRDefault="00E1471A" w:rsidP="00E1471A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Meet with key funders and prospects (online or in person) to secure funding and report on activity funded.</w:t>
      </w:r>
    </w:p>
    <w:p w14:paraId="792E0AF1" w14:textId="77777777" w:rsidR="00E1471A" w:rsidRDefault="00E1471A" w:rsidP="00E1471A">
      <w:pPr>
        <w:rPr>
          <w:rFonts w:ascii="Verdana" w:hAnsi="Verdana" w:cs="Arial"/>
          <w:b/>
        </w:rPr>
      </w:pPr>
    </w:p>
    <w:p w14:paraId="7666C359" w14:textId="77777777" w:rsidR="00E1471A" w:rsidRPr="007F66F8" w:rsidRDefault="00E1471A" w:rsidP="00E1471A">
      <w:pPr>
        <w:rPr>
          <w:rFonts w:ascii="Verdana" w:hAnsi="Verdana" w:cs="Arial"/>
          <w:b/>
        </w:rPr>
      </w:pPr>
    </w:p>
    <w:p w14:paraId="5F611AA7" w14:textId="77777777" w:rsidR="00E1471A" w:rsidRPr="006819D9" w:rsidRDefault="00E1471A" w:rsidP="00E1471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>C</w:t>
      </w:r>
      <w:r w:rsidRPr="006819D9">
        <w:rPr>
          <w:rFonts w:ascii="Verdana" w:hAnsi="Verdana" w:cs="Arial"/>
          <w:b/>
          <w:bCs/>
        </w:rPr>
        <w:t>ase for support</w:t>
      </w:r>
      <w:r>
        <w:rPr>
          <w:rFonts w:ascii="Verdana" w:hAnsi="Verdana" w:cs="Arial"/>
          <w:b/>
          <w:bCs/>
        </w:rPr>
        <w:t xml:space="preserve"> and cross-team </w:t>
      </w:r>
      <w:proofErr w:type="gramStart"/>
      <w:r>
        <w:rPr>
          <w:rFonts w:ascii="Verdana" w:hAnsi="Verdana" w:cs="Arial"/>
          <w:b/>
          <w:bCs/>
        </w:rPr>
        <w:t>working</w:t>
      </w:r>
      <w:proofErr w:type="gramEnd"/>
    </w:p>
    <w:p w14:paraId="2B48531C" w14:textId="77777777" w:rsidR="00E1471A" w:rsidRDefault="00E1471A" w:rsidP="00E1471A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To lead on the development of new, creative and inspiring cases for </w:t>
      </w:r>
      <w:proofErr w:type="gramStart"/>
      <w:r>
        <w:rPr>
          <w:rFonts w:ascii="Verdana" w:hAnsi="Verdana" w:cs="Arial"/>
        </w:rPr>
        <w:t>support  for</w:t>
      </w:r>
      <w:proofErr w:type="gramEnd"/>
      <w:r>
        <w:rPr>
          <w:rFonts w:ascii="Verdana" w:hAnsi="Verdana" w:cs="Arial"/>
        </w:rPr>
        <w:t xml:space="preserve"> Trusts and Grants and the Fundraising team, working collaboratively with the Services Director, Services Managers and key partners.</w:t>
      </w:r>
    </w:p>
    <w:p w14:paraId="10A915DE" w14:textId="77777777" w:rsidR="00E1471A" w:rsidRDefault="00E1471A" w:rsidP="00E1471A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To ensure financial information is clearly identified and documented for the inclusion in bids, financial </w:t>
      </w:r>
      <w:proofErr w:type="gramStart"/>
      <w:r>
        <w:rPr>
          <w:rFonts w:ascii="Verdana" w:hAnsi="Verdana" w:cs="Arial"/>
        </w:rPr>
        <w:t>tracking</w:t>
      </w:r>
      <w:proofErr w:type="gramEnd"/>
      <w:r>
        <w:rPr>
          <w:rFonts w:ascii="Verdana" w:hAnsi="Verdana" w:cs="Arial"/>
        </w:rPr>
        <w:t xml:space="preserve"> and reporting, working with the Fundraising Director and key colleagues including Finance Team.</w:t>
      </w:r>
    </w:p>
    <w:p w14:paraId="41B89E12" w14:textId="77777777" w:rsidR="00E1471A" w:rsidRDefault="00E1471A" w:rsidP="00E1471A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 w:rsidRPr="649C83ED">
        <w:rPr>
          <w:rFonts w:ascii="Verdana" w:hAnsi="Verdana" w:cs="Arial"/>
        </w:rPr>
        <w:t>Ensure the Trusts and Grants Fundraising team work collaboratively with other teams and colleagues across the charity as required, including Services teams and Data teams.</w:t>
      </w:r>
    </w:p>
    <w:p w14:paraId="6294E9C2" w14:textId="77777777" w:rsidR="00E1471A" w:rsidRDefault="00E1471A" w:rsidP="00E1471A">
      <w:pPr>
        <w:numPr>
          <w:ilvl w:val="0"/>
          <w:numId w:val="2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To work collaboratively with all other income stream teams to develop the approach to increasing income from all sources in an integrated </w:t>
      </w:r>
      <w:proofErr w:type="gramStart"/>
      <w:r>
        <w:rPr>
          <w:rFonts w:ascii="Verdana" w:hAnsi="Verdana" w:cs="Arial"/>
        </w:rPr>
        <w:t>way</w:t>
      </w:r>
      <w:proofErr w:type="gramEnd"/>
      <w:r>
        <w:rPr>
          <w:rFonts w:ascii="Verdana" w:hAnsi="Verdana" w:cs="Arial"/>
        </w:rPr>
        <w:t xml:space="preserve"> </w:t>
      </w:r>
    </w:p>
    <w:p w14:paraId="05D8B3C9" w14:textId="77777777" w:rsidR="00E1471A" w:rsidRDefault="00E1471A" w:rsidP="00E1471A">
      <w:pPr>
        <w:ind w:left="502"/>
        <w:rPr>
          <w:rFonts w:ascii="Verdana" w:hAnsi="Verdana" w:cs="Arial"/>
        </w:rPr>
      </w:pPr>
    </w:p>
    <w:p w14:paraId="6575E69B" w14:textId="77777777" w:rsidR="00E1471A" w:rsidRPr="006819D9" w:rsidRDefault="00E1471A" w:rsidP="00E1471A">
      <w:pPr>
        <w:rPr>
          <w:rFonts w:ascii="Verdana" w:hAnsi="Verdana" w:cs="Arial"/>
          <w:b/>
          <w:bCs/>
        </w:rPr>
      </w:pPr>
      <w:r w:rsidRPr="006819D9">
        <w:rPr>
          <w:rFonts w:ascii="Verdana" w:hAnsi="Verdana" w:cs="Arial"/>
          <w:b/>
          <w:bCs/>
        </w:rPr>
        <w:t>Staff management</w:t>
      </w:r>
    </w:p>
    <w:p w14:paraId="771CB82C" w14:textId="77777777" w:rsidR="00E1471A" w:rsidRDefault="00E1471A" w:rsidP="00E1471A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Lead the team to ensure income secured is in line targets for the current year and the following year/multi-year income.</w:t>
      </w:r>
    </w:p>
    <w:p w14:paraId="23D27775" w14:textId="77777777" w:rsidR="00E1471A" w:rsidRDefault="00E1471A" w:rsidP="00E1471A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Lead and </w:t>
      </w:r>
      <w:r w:rsidRPr="00F54A96">
        <w:rPr>
          <w:rFonts w:ascii="Verdana" w:hAnsi="Verdana" w:cs="Arial"/>
        </w:rPr>
        <w:t xml:space="preserve">manage </w:t>
      </w:r>
      <w:r>
        <w:rPr>
          <w:rFonts w:ascii="Verdana" w:hAnsi="Verdana" w:cs="Arial"/>
        </w:rPr>
        <w:t>direct reports, working together to ensure deadlines and quality standards are met.</w:t>
      </w:r>
    </w:p>
    <w:p w14:paraId="5C3D8690" w14:textId="77777777" w:rsidR="00E1471A" w:rsidRDefault="00E1471A" w:rsidP="00E1471A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649C83ED">
        <w:rPr>
          <w:rFonts w:ascii="Verdana" w:hAnsi="Verdana" w:cs="Arial"/>
        </w:rPr>
        <w:t xml:space="preserve">Ensure focused priorities and delivery of all trusts and grants applications, reports, </w:t>
      </w:r>
      <w:proofErr w:type="gramStart"/>
      <w:r w:rsidRPr="649C83ED">
        <w:rPr>
          <w:rFonts w:ascii="Verdana" w:hAnsi="Verdana" w:cs="Arial"/>
        </w:rPr>
        <w:t>stewardship</w:t>
      </w:r>
      <w:proofErr w:type="gramEnd"/>
      <w:r w:rsidRPr="649C83ED">
        <w:rPr>
          <w:rFonts w:ascii="Verdana" w:hAnsi="Verdana" w:cs="Arial"/>
        </w:rPr>
        <w:t xml:space="preserve"> and prospect research activity.</w:t>
      </w:r>
    </w:p>
    <w:p w14:paraId="3F6031F5" w14:textId="77777777" w:rsidR="00E1471A" w:rsidRDefault="00E1471A" w:rsidP="00E1471A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 w:rsidRPr="003125DD">
        <w:rPr>
          <w:rFonts w:ascii="Verdana" w:hAnsi="Verdana" w:cs="Arial"/>
        </w:rPr>
        <w:t xml:space="preserve">To provide guidance, </w:t>
      </w:r>
      <w:proofErr w:type="gramStart"/>
      <w:r w:rsidRPr="003125DD">
        <w:rPr>
          <w:rFonts w:ascii="Verdana" w:hAnsi="Verdana" w:cs="Arial"/>
        </w:rPr>
        <w:t>support</w:t>
      </w:r>
      <w:proofErr w:type="gramEnd"/>
      <w:r w:rsidRPr="003125DD">
        <w:rPr>
          <w:rFonts w:ascii="Verdana" w:hAnsi="Verdana" w:cs="Arial"/>
        </w:rPr>
        <w:t xml:space="preserve"> and advice to other members of the team </w:t>
      </w:r>
      <w:r>
        <w:rPr>
          <w:rFonts w:ascii="Verdana" w:hAnsi="Verdana" w:cs="Arial"/>
        </w:rPr>
        <w:t>to make the most of any opportunities that arise for applications and ensure funder reporting requirements are met.</w:t>
      </w:r>
    </w:p>
    <w:p w14:paraId="68695034" w14:textId="77777777" w:rsidR="00E1471A" w:rsidRDefault="00E1471A" w:rsidP="00E1471A">
      <w:pPr>
        <w:numPr>
          <w:ilvl w:val="0"/>
          <w:numId w:val="4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Set objectives and targets, carry out Performance Reviews and monthly supervisions, and agree development plans to manage performance and support development.</w:t>
      </w:r>
      <w:r w:rsidRPr="00437E1C">
        <w:rPr>
          <w:rFonts w:ascii="Verdana" w:hAnsi="Verdana" w:cs="Arial"/>
        </w:rPr>
        <w:t xml:space="preserve"> </w:t>
      </w:r>
    </w:p>
    <w:p w14:paraId="2B36D0AE" w14:textId="77777777" w:rsidR="00E1471A" w:rsidRDefault="00E1471A" w:rsidP="00E1471A">
      <w:pPr>
        <w:rPr>
          <w:rFonts w:ascii="Verdana" w:hAnsi="Verdana" w:cs="Arial"/>
          <w:b/>
          <w:bCs/>
        </w:rPr>
      </w:pPr>
    </w:p>
    <w:p w14:paraId="70F06B5D" w14:textId="77777777" w:rsidR="00E1471A" w:rsidRPr="006819D9" w:rsidRDefault="00E1471A" w:rsidP="00E1471A">
      <w:pPr>
        <w:rPr>
          <w:rFonts w:ascii="Verdana" w:hAnsi="Verdana" w:cs="Arial"/>
          <w:b/>
          <w:bCs/>
        </w:rPr>
      </w:pPr>
      <w:r w:rsidRPr="006819D9">
        <w:rPr>
          <w:rFonts w:ascii="Verdana" w:hAnsi="Verdana" w:cs="Arial"/>
          <w:b/>
          <w:bCs/>
        </w:rPr>
        <w:t xml:space="preserve">Strategy, planning and </w:t>
      </w:r>
      <w:proofErr w:type="gramStart"/>
      <w:r w:rsidRPr="006819D9">
        <w:rPr>
          <w:rFonts w:ascii="Verdana" w:hAnsi="Verdana" w:cs="Arial"/>
          <w:b/>
          <w:bCs/>
        </w:rPr>
        <w:t>reporting</w:t>
      </w:r>
      <w:proofErr w:type="gramEnd"/>
    </w:p>
    <w:p w14:paraId="5253CBEA" w14:textId="77777777" w:rsidR="00E1471A" w:rsidRDefault="00E1471A" w:rsidP="00E1471A">
      <w:pPr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Develop the trusts and grants fundraising strategy to build a broader portfolio of funders and increase income.</w:t>
      </w:r>
    </w:p>
    <w:p w14:paraId="73C2B708" w14:textId="77777777" w:rsidR="00E1471A" w:rsidRDefault="00E1471A" w:rsidP="00E1471A">
      <w:pPr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Develop annual plans from the strategy to achieve growth in income year-on-</w:t>
      </w:r>
      <w:proofErr w:type="gramStart"/>
      <w:r>
        <w:rPr>
          <w:rFonts w:ascii="Verdana" w:hAnsi="Verdana" w:cs="Arial"/>
        </w:rPr>
        <w:t>year</w:t>
      </w:r>
      <w:proofErr w:type="gramEnd"/>
    </w:p>
    <w:p w14:paraId="0FF4A4BF" w14:textId="77777777" w:rsidR="00E1471A" w:rsidRDefault="00E1471A" w:rsidP="00E1471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Develop and manage budgets, </w:t>
      </w:r>
      <w:proofErr w:type="gramStart"/>
      <w:r>
        <w:rPr>
          <w:rFonts w:ascii="Verdana" w:hAnsi="Verdana" w:cs="Arial"/>
        </w:rPr>
        <w:t>reforecasts</w:t>
      </w:r>
      <w:proofErr w:type="gramEnd"/>
      <w:r>
        <w:rPr>
          <w:rFonts w:ascii="Verdana" w:hAnsi="Verdana" w:cs="Arial"/>
        </w:rPr>
        <w:t xml:space="preserve"> and plans to achieve the target income.</w:t>
      </w:r>
    </w:p>
    <w:p w14:paraId="3760EA29" w14:textId="77777777" w:rsidR="00E1471A" w:rsidRDefault="00E1471A" w:rsidP="00E1471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Ensure financial tracking of all income received, pledges and submissions are maintained to high standard and that quality data is entered on the CRM system.</w:t>
      </w:r>
    </w:p>
    <w:p w14:paraId="1C03F845" w14:textId="77777777" w:rsidR="00E1471A" w:rsidRDefault="00E1471A" w:rsidP="00E1471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Produce management information and reports as required, ensuring that the data informs key decision on approaches and bids to funders.</w:t>
      </w:r>
    </w:p>
    <w:p w14:paraId="5F582C95" w14:textId="77777777" w:rsidR="00E1471A" w:rsidRDefault="00E1471A" w:rsidP="00E1471A">
      <w:pPr>
        <w:rPr>
          <w:rFonts w:ascii="Verdana" w:hAnsi="Verdana" w:cs="Arial"/>
          <w:b/>
          <w:bCs/>
        </w:rPr>
      </w:pPr>
    </w:p>
    <w:p w14:paraId="54B32ED6" w14:textId="77777777" w:rsidR="00E1471A" w:rsidRPr="007A2F91" w:rsidRDefault="00E1471A" w:rsidP="00E1471A">
      <w:pPr>
        <w:rPr>
          <w:rFonts w:ascii="Verdana" w:hAnsi="Verdana" w:cs="Arial"/>
          <w:b/>
          <w:bCs/>
        </w:rPr>
      </w:pPr>
      <w:r w:rsidRPr="007A2F91">
        <w:rPr>
          <w:rFonts w:ascii="Verdana" w:hAnsi="Verdana" w:cs="Arial"/>
          <w:b/>
          <w:bCs/>
        </w:rPr>
        <w:t>General</w:t>
      </w:r>
    </w:p>
    <w:p w14:paraId="7918B85B" w14:textId="77777777" w:rsidR="00E1471A" w:rsidRDefault="00E1471A" w:rsidP="00E1471A">
      <w:pPr>
        <w:numPr>
          <w:ilvl w:val="0"/>
          <w:numId w:val="5"/>
        </w:numPr>
        <w:spacing w:after="0" w:line="240" w:lineRule="auto"/>
        <w:rPr>
          <w:rFonts w:ascii="Verdana" w:hAnsi="Verdana" w:cs="Arial"/>
        </w:rPr>
      </w:pPr>
      <w:r w:rsidRPr="1EC74DBF">
        <w:rPr>
          <w:rFonts w:ascii="Verdana" w:hAnsi="Verdana" w:cs="Arial"/>
        </w:rPr>
        <w:t>Keep abreast of industry-wide trusts and grants fundraising and funder information in the charity sector</w:t>
      </w:r>
      <w:r w:rsidRPr="3C0BE5EC">
        <w:rPr>
          <w:rFonts w:ascii="Verdana" w:hAnsi="Verdana" w:cs="Arial"/>
        </w:rPr>
        <w:t xml:space="preserve">, and sector changes impacting </w:t>
      </w:r>
      <w:proofErr w:type="gramStart"/>
      <w:r w:rsidRPr="3C0BE5EC">
        <w:rPr>
          <w:rFonts w:ascii="Verdana" w:hAnsi="Verdana" w:cs="Arial"/>
        </w:rPr>
        <w:t>children</w:t>
      </w:r>
      <w:proofErr w:type="gramEnd"/>
      <w:r w:rsidRPr="3C0BE5EC">
        <w:rPr>
          <w:rFonts w:ascii="Verdana" w:hAnsi="Verdana" w:cs="Arial"/>
        </w:rPr>
        <w:t xml:space="preserve"> young people and families </w:t>
      </w:r>
    </w:p>
    <w:p w14:paraId="44657B7C" w14:textId="77777777" w:rsidR="00E1471A" w:rsidRDefault="00E1471A" w:rsidP="00E1471A">
      <w:pPr>
        <w:numPr>
          <w:ilvl w:val="0"/>
          <w:numId w:val="5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Ensure</w:t>
      </w:r>
      <w:r w:rsidRPr="00E21977">
        <w:rPr>
          <w:rFonts w:ascii="Verdana" w:hAnsi="Verdana" w:cs="Arial"/>
        </w:rPr>
        <w:t xml:space="preserve"> that </w:t>
      </w:r>
      <w:r>
        <w:rPr>
          <w:rFonts w:ascii="Verdana" w:hAnsi="Verdana" w:cs="Arial"/>
        </w:rPr>
        <w:t>RSBC trusts and grants fundraising practices are in line</w:t>
      </w:r>
      <w:r w:rsidRPr="00E21977">
        <w:rPr>
          <w:rFonts w:ascii="Verdana" w:hAnsi="Verdana" w:cs="Arial"/>
        </w:rPr>
        <w:t xml:space="preserve"> with </w:t>
      </w:r>
      <w:r>
        <w:rPr>
          <w:rFonts w:ascii="Verdana" w:hAnsi="Verdana" w:cs="Arial"/>
        </w:rPr>
        <w:t>c</w:t>
      </w:r>
      <w:r w:rsidRPr="00E21977">
        <w:rPr>
          <w:rFonts w:ascii="Verdana" w:hAnsi="Verdana" w:cs="Arial"/>
        </w:rPr>
        <w:t xml:space="preserve">odes </w:t>
      </w:r>
      <w:r>
        <w:rPr>
          <w:rFonts w:ascii="Verdana" w:hAnsi="Verdana" w:cs="Arial"/>
        </w:rPr>
        <w:t xml:space="preserve">of fundraising practice </w:t>
      </w:r>
      <w:r w:rsidRPr="00E21977">
        <w:rPr>
          <w:rFonts w:ascii="Verdana" w:hAnsi="Verdana" w:cs="Arial"/>
        </w:rPr>
        <w:t>and are compliant with relevant regulations</w:t>
      </w:r>
      <w:r>
        <w:rPr>
          <w:rFonts w:ascii="Verdana" w:hAnsi="Verdana" w:cs="Arial"/>
        </w:rPr>
        <w:t xml:space="preserve"> including GDPR.</w:t>
      </w:r>
    </w:p>
    <w:p w14:paraId="043F2AC7" w14:textId="77777777" w:rsidR="00E1471A" w:rsidRPr="00533363" w:rsidRDefault="00E1471A" w:rsidP="00E147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lastRenderedPageBreak/>
        <w:t>C</w:t>
      </w:r>
      <w:r w:rsidRPr="00517A05">
        <w:rPr>
          <w:rFonts w:ascii="Verdana" w:hAnsi="Verdana" w:cs="Arial"/>
          <w:bCs/>
          <w:color w:val="000000"/>
        </w:rPr>
        <w:t xml:space="preserve">arry out all duties and responsibilities in line with </w:t>
      </w:r>
      <w:r>
        <w:rPr>
          <w:rFonts w:ascii="Verdana" w:hAnsi="Verdana" w:cs="Arial"/>
          <w:bCs/>
          <w:color w:val="000000"/>
        </w:rPr>
        <w:t xml:space="preserve">organisational </w:t>
      </w:r>
      <w:r w:rsidRPr="00517A05">
        <w:rPr>
          <w:rFonts w:ascii="Verdana" w:hAnsi="Verdana" w:cs="Arial"/>
          <w:bCs/>
          <w:color w:val="000000"/>
        </w:rPr>
        <w:t>policy, employment legislation and other best practice guidelines</w:t>
      </w:r>
      <w:r>
        <w:rPr>
          <w:rFonts w:ascii="Verdana" w:hAnsi="Verdana" w:cs="Arial"/>
          <w:bCs/>
          <w:color w:val="000000"/>
        </w:rPr>
        <w:t>, d</w:t>
      </w:r>
      <w:r w:rsidRPr="00533363">
        <w:rPr>
          <w:rFonts w:ascii="Verdana" w:hAnsi="Verdana" w:cs="Arial"/>
          <w:bCs/>
          <w:color w:val="000000"/>
        </w:rPr>
        <w:t xml:space="preserve">emonstrating accountability to donors, supporters and volunteers and </w:t>
      </w:r>
      <w:proofErr w:type="gramStart"/>
      <w:r w:rsidRPr="00533363">
        <w:rPr>
          <w:rFonts w:ascii="Verdana" w:hAnsi="Verdana" w:cs="Arial"/>
          <w:bCs/>
          <w:color w:val="000000"/>
        </w:rPr>
        <w:t>operating at all times</w:t>
      </w:r>
      <w:proofErr w:type="gramEnd"/>
      <w:r w:rsidRPr="00533363">
        <w:rPr>
          <w:rFonts w:ascii="Verdana" w:hAnsi="Verdana" w:cs="Arial"/>
          <w:bCs/>
          <w:color w:val="000000"/>
        </w:rPr>
        <w:t xml:space="preserve"> with openness, honesty and transparency.</w:t>
      </w:r>
    </w:p>
    <w:p w14:paraId="0658C8E5" w14:textId="77777777" w:rsidR="00E1471A" w:rsidRPr="00533363" w:rsidRDefault="00E1471A" w:rsidP="00E147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color w:val="000000"/>
        </w:rPr>
      </w:pPr>
      <w:r w:rsidRPr="00533363">
        <w:rPr>
          <w:rFonts w:ascii="Verdana" w:hAnsi="Verdana" w:cs="Arial"/>
          <w:bCs/>
          <w:color w:val="000000"/>
        </w:rPr>
        <w:t xml:space="preserve">Ensure that equality and diversity is embedded in all </w:t>
      </w:r>
      <w:proofErr w:type="gramStart"/>
      <w:r w:rsidRPr="00533363">
        <w:rPr>
          <w:rFonts w:ascii="Verdana" w:hAnsi="Verdana" w:cs="Arial"/>
          <w:bCs/>
          <w:color w:val="000000"/>
        </w:rPr>
        <w:t>activities</w:t>
      </w:r>
      <w:proofErr w:type="gramEnd"/>
    </w:p>
    <w:p w14:paraId="171FC04D" w14:textId="77777777" w:rsidR="00E1471A" w:rsidRPr="00C66B5D" w:rsidRDefault="00E1471A" w:rsidP="00E1471A">
      <w:pPr>
        <w:numPr>
          <w:ilvl w:val="0"/>
          <w:numId w:val="5"/>
        </w:numPr>
        <w:spacing w:after="240" w:line="240" w:lineRule="auto"/>
        <w:rPr>
          <w:rFonts w:ascii="Verdana" w:hAnsi="Verdana" w:cs="Arial"/>
        </w:rPr>
      </w:pPr>
      <w:r>
        <w:rPr>
          <w:rFonts w:ascii="Verdana" w:hAnsi="Verdana"/>
        </w:rPr>
        <w:t>Ensure compliance with safeguarding policies and legislation and protect the welfare of service users and all other children and young people/vulnerable adults that have contact with the organisation.</w:t>
      </w:r>
    </w:p>
    <w:p w14:paraId="7AF7FC22" w14:textId="77777777" w:rsidR="00E1471A" w:rsidRPr="00895431" w:rsidRDefault="00E1471A" w:rsidP="00E1471A">
      <w:pPr>
        <w:rPr>
          <w:rFonts w:ascii="Verdana" w:hAnsi="Verdana" w:cs="Arial"/>
          <w:b/>
        </w:rPr>
      </w:pPr>
      <w:r w:rsidRPr="00895431">
        <w:rPr>
          <w:rFonts w:ascii="Verdana" w:hAnsi="Verdana" w:cs="Arial"/>
          <w:b/>
        </w:rPr>
        <w:t xml:space="preserve">Person Specification </w:t>
      </w:r>
    </w:p>
    <w:p w14:paraId="16908FE0" w14:textId="77777777" w:rsidR="00E1471A" w:rsidRPr="00895431" w:rsidRDefault="00E1471A" w:rsidP="00E1471A">
      <w:pPr>
        <w:pStyle w:val="Heading2"/>
        <w:rPr>
          <w:rFonts w:ascii="Verdana" w:hAnsi="Verdana"/>
          <w:color w:val="auto"/>
          <w:sz w:val="22"/>
          <w:szCs w:val="22"/>
        </w:rPr>
      </w:pPr>
      <w:r w:rsidRPr="00895431">
        <w:rPr>
          <w:rFonts w:ascii="Verdana" w:hAnsi="Verdana"/>
          <w:color w:val="auto"/>
          <w:sz w:val="22"/>
          <w:szCs w:val="22"/>
        </w:rPr>
        <w:t>Educational or Professional Qualifications</w:t>
      </w:r>
    </w:p>
    <w:p w14:paraId="42EC5107" w14:textId="77777777" w:rsidR="00E1471A" w:rsidRDefault="00E1471A" w:rsidP="00E1471A">
      <w:pPr>
        <w:rPr>
          <w:rFonts w:ascii="Verdana" w:hAnsi="Verdana"/>
          <w:b/>
        </w:rPr>
      </w:pPr>
    </w:p>
    <w:p w14:paraId="7EED4C69" w14:textId="77777777" w:rsidR="00E1471A" w:rsidRDefault="00E1471A" w:rsidP="00E1471A">
      <w:pPr>
        <w:rPr>
          <w:rFonts w:ascii="Verdana" w:hAnsi="Verdana"/>
          <w:u w:val="single"/>
        </w:rPr>
      </w:pPr>
      <w:r>
        <w:rPr>
          <w:rFonts w:ascii="Verdana" w:hAnsi="Verdana"/>
          <w:b/>
        </w:rPr>
        <w:t>Essential</w:t>
      </w:r>
    </w:p>
    <w:p w14:paraId="7099544C" w14:textId="77777777" w:rsidR="00E1471A" w:rsidRDefault="00E1471A" w:rsidP="00E1471A">
      <w:pPr>
        <w:rPr>
          <w:rFonts w:ascii="Verdana" w:hAnsi="Verdana"/>
        </w:rPr>
      </w:pPr>
      <w:r>
        <w:rPr>
          <w:rFonts w:ascii="Verdana" w:hAnsi="Verdana"/>
        </w:rPr>
        <w:t>English and Maths GSCE (Grade C/Level 4 or higher)</w:t>
      </w:r>
    </w:p>
    <w:p w14:paraId="4543E710" w14:textId="77777777" w:rsidR="00E1471A" w:rsidRDefault="00E1471A" w:rsidP="00E1471A">
      <w:pPr>
        <w:pStyle w:val="Body1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Desirable</w:t>
      </w:r>
    </w:p>
    <w:p w14:paraId="5904299A" w14:textId="77777777" w:rsidR="00E1471A" w:rsidRDefault="00E1471A" w:rsidP="00E1471A">
      <w:pPr>
        <w:rPr>
          <w:rFonts w:ascii="Verdana" w:hAnsi="Verdana"/>
        </w:rPr>
      </w:pPr>
    </w:p>
    <w:p w14:paraId="0FBCDC27" w14:textId="77777777" w:rsidR="00E1471A" w:rsidRPr="00895431" w:rsidRDefault="00E1471A" w:rsidP="00E1471A">
      <w:pPr>
        <w:rPr>
          <w:rFonts w:ascii="Verdana" w:hAnsi="Verdana"/>
        </w:rPr>
      </w:pPr>
      <w:r w:rsidRPr="00895431">
        <w:rPr>
          <w:rFonts w:ascii="Verdana" w:hAnsi="Verdana"/>
        </w:rPr>
        <w:t>Educated to Degree Level</w:t>
      </w:r>
    </w:p>
    <w:p w14:paraId="5B568A86" w14:textId="77777777" w:rsidR="00E1471A" w:rsidRPr="007F66F8" w:rsidRDefault="00E1471A" w:rsidP="00E1471A">
      <w:pPr>
        <w:rPr>
          <w:rFonts w:ascii="Verdana" w:hAnsi="Verdana" w:cs="Arial"/>
          <w:b/>
        </w:rPr>
      </w:pPr>
      <w:r w:rsidRPr="007F66F8">
        <w:rPr>
          <w:rFonts w:ascii="Verdana" w:hAnsi="Verdana" w:cs="Arial"/>
          <w:b/>
        </w:rPr>
        <w:t xml:space="preserve">Skills, </w:t>
      </w:r>
      <w:proofErr w:type="gramStart"/>
      <w:r w:rsidRPr="007F66F8">
        <w:rPr>
          <w:rFonts w:ascii="Verdana" w:hAnsi="Verdana" w:cs="Arial"/>
          <w:b/>
        </w:rPr>
        <w:t>Knowledge</w:t>
      </w:r>
      <w:proofErr w:type="gramEnd"/>
      <w:r w:rsidRPr="007F66F8">
        <w:rPr>
          <w:rFonts w:ascii="Verdana" w:hAnsi="Verdana" w:cs="Arial"/>
          <w:b/>
        </w:rPr>
        <w:t xml:space="preserve"> and Experience </w:t>
      </w:r>
    </w:p>
    <w:p w14:paraId="220D2606" w14:textId="77777777" w:rsidR="00E1471A" w:rsidRPr="007F66F8" w:rsidRDefault="00E1471A" w:rsidP="00E1471A">
      <w:pPr>
        <w:rPr>
          <w:rFonts w:ascii="Verdana" w:hAnsi="Verdana" w:cs="Arial"/>
          <w:b/>
        </w:rPr>
      </w:pPr>
      <w:r w:rsidRPr="007F66F8">
        <w:rPr>
          <w:rFonts w:ascii="Verdana" w:hAnsi="Verdana" w:cs="Arial"/>
          <w:b/>
        </w:rPr>
        <w:t>Essential</w:t>
      </w:r>
    </w:p>
    <w:p w14:paraId="6D788ADF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  <w:shd w:val="clear" w:color="auto" w:fill="FFFFFF"/>
        </w:rPr>
      </w:pPr>
      <w:r w:rsidRPr="00A55186">
        <w:rPr>
          <w:rFonts w:ascii="Verdana" w:hAnsi="Verdana" w:cs="Arial"/>
          <w:shd w:val="clear" w:color="auto" w:fill="FFFFFF"/>
        </w:rPr>
        <w:t xml:space="preserve">Proven successful experience of soliciting, </w:t>
      </w:r>
      <w:proofErr w:type="gramStart"/>
      <w:r w:rsidRPr="00A55186">
        <w:rPr>
          <w:rFonts w:ascii="Verdana" w:hAnsi="Verdana" w:cs="Arial"/>
          <w:shd w:val="clear" w:color="auto" w:fill="FFFFFF"/>
        </w:rPr>
        <w:t>securing</w:t>
      </w:r>
      <w:proofErr w:type="gramEnd"/>
      <w:r w:rsidRPr="00A55186">
        <w:rPr>
          <w:rFonts w:ascii="Verdana" w:hAnsi="Verdana" w:cs="Arial"/>
          <w:shd w:val="clear" w:color="auto" w:fill="FFFFFF"/>
        </w:rPr>
        <w:t xml:space="preserve"> and managing five and six-figure trusts and grants funding, including from the National Lottery Community Fund</w:t>
      </w:r>
    </w:p>
    <w:p w14:paraId="44746CEC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  <w:shd w:val="clear" w:color="auto" w:fill="FFFFFF"/>
        </w:rPr>
      </w:pPr>
      <w:r w:rsidRPr="00A55186">
        <w:rPr>
          <w:rFonts w:ascii="Verdana" w:hAnsi="Verdana" w:cs="Arial"/>
          <w:shd w:val="clear" w:color="auto" w:fill="FFFFFF"/>
        </w:rPr>
        <w:t>Excellent written communication skills with knowledge and experience of tailoring applications to funders requirements.</w:t>
      </w:r>
    </w:p>
    <w:p w14:paraId="41836064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  <w:shd w:val="clear" w:color="auto" w:fill="FFFFFF"/>
        </w:rPr>
      </w:pPr>
      <w:r w:rsidRPr="00A55186">
        <w:rPr>
          <w:rFonts w:ascii="Verdana" w:hAnsi="Verdana" w:cs="Arial"/>
          <w:shd w:val="clear" w:color="auto" w:fill="FFFFFF"/>
        </w:rPr>
        <w:t xml:space="preserve">Substantial experience identifying, </w:t>
      </w:r>
      <w:proofErr w:type="gramStart"/>
      <w:r w:rsidRPr="00A55186">
        <w:rPr>
          <w:rFonts w:ascii="Verdana" w:hAnsi="Verdana" w:cs="Arial"/>
          <w:shd w:val="clear" w:color="auto" w:fill="FFFFFF"/>
        </w:rPr>
        <w:t>developing</w:t>
      </w:r>
      <w:proofErr w:type="gramEnd"/>
      <w:r w:rsidRPr="00A55186">
        <w:rPr>
          <w:rFonts w:ascii="Verdana" w:hAnsi="Verdana" w:cs="Arial"/>
          <w:shd w:val="clear" w:color="auto" w:fill="FFFFFF"/>
        </w:rPr>
        <w:t xml:space="preserve"> and maintaining relationships with trust and grants funders.</w:t>
      </w:r>
    </w:p>
    <w:p w14:paraId="6815C12E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A55186">
        <w:rPr>
          <w:rFonts w:ascii="Verdana" w:hAnsi="Verdana" w:cs="Arial"/>
        </w:rPr>
        <w:t xml:space="preserve">Significant experience working with services teams to develop case for support for new </w:t>
      </w:r>
      <w:proofErr w:type="gramStart"/>
      <w:r w:rsidRPr="00A55186">
        <w:rPr>
          <w:rFonts w:ascii="Verdana" w:hAnsi="Verdana" w:cs="Arial"/>
        </w:rPr>
        <w:t>proposals</w:t>
      </w:r>
      <w:proofErr w:type="gramEnd"/>
    </w:p>
    <w:p w14:paraId="25A0EE49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A55186">
        <w:rPr>
          <w:rFonts w:ascii="Verdana" w:hAnsi="Verdana" w:cs="Arial"/>
        </w:rPr>
        <w:t>Strong relationship management skills with good verbal communication skills.</w:t>
      </w:r>
    </w:p>
    <w:p w14:paraId="29E22191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  <w:shd w:val="clear" w:color="auto" w:fill="FFFFFF"/>
        </w:rPr>
      </w:pPr>
      <w:r w:rsidRPr="00A55186">
        <w:rPr>
          <w:rFonts w:ascii="Verdana" w:hAnsi="Verdana" w:cs="Arial"/>
        </w:rPr>
        <w:t xml:space="preserve">Resilient, with creativity and drive to achieve </w:t>
      </w:r>
      <w:proofErr w:type="gramStart"/>
      <w:r w:rsidRPr="00A55186">
        <w:rPr>
          <w:rFonts w:ascii="Verdana" w:hAnsi="Verdana" w:cs="Arial"/>
        </w:rPr>
        <w:t>results</w:t>
      </w:r>
      <w:proofErr w:type="gramEnd"/>
      <w:r w:rsidRPr="00A55186">
        <w:rPr>
          <w:rFonts w:ascii="Verdana" w:hAnsi="Verdana" w:cs="Arial"/>
          <w:shd w:val="clear" w:color="auto" w:fill="FFFFFF"/>
        </w:rPr>
        <w:t xml:space="preserve"> </w:t>
      </w:r>
    </w:p>
    <w:p w14:paraId="632E703F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A55186">
        <w:rPr>
          <w:rFonts w:ascii="Verdana" w:hAnsi="Verdana" w:cs="Arial"/>
        </w:rPr>
        <w:t>High level of attention to detail</w:t>
      </w:r>
    </w:p>
    <w:p w14:paraId="0795000D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A55186">
        <w:rPr>
          <w:rFonts w:ascii="Verdana" w:hAnsi="Verdana" w:cs="Arial"/>
        </w:rPr>
        <w:t>Experience multi-tasking effectively, working with colleagues to ensure deadlines are met.</w:t>
      </w:r>
    </w:p>
    <w:p w14:paraId="7A2F9A0F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A55186">
        <w:rPr>
          <w:rFonts w:ascii="Verdana" w:hAnsi="Verdana" w:cs="Arial"/>
        </w:rPr>
        <w:t xml:space="preserve">Knowledge of the fundraising standards and legal requirements in relation to trusts and grants </w:t>
      </w:r>
      <w:proofErr w:type="gramStart"/>
      <w:r w:rsidRPr="00A55186">
        <w:rPr>
          <w:rFonts w:ascii="Verdana" w:hAnsi="Verdana" w:cs="Arial"/>
        </w:rPr>
        <w:t>funding</w:t>
      </w:r>
      <w:proofErr w:type="gramEnd"/>
    </w:p>
    <w:p w14:paraId="0F361927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A55186">
        <w:rPr>
          <w:rFonts w:ascii="Verdana" w:hAnsi="Verdana" w:cs="Arial"/>
        </w:rPr>
        <w:t xml:space="preserve">Proven ability to use CRM systems to provide data driven </w:t>
      </w:r>
      <w:proofErr w:type="gramStart"/>
      <w:r w:rsidRPr="00A55186">
        <w:rPr>
          <w:rFonts w:ascii="Verdana" w:hAnsi="Verdana" w:cs="Arial"/>
        </w:rPr>
        <w:t>reporting</w:t>
      </w:r>
      <w:proofErr w:type="gramEnd"/>
    </w:p>
    <w:p w14:paraId="296FAFA2" w14:textId="77777777" w:rsidR="00E1471A" w:rsidRPr="00A55186" w:rsidRDefault="00E1471A" w:rsidP="00E1471A">
      <w:pPr>
        <w:pStyle w:val="ListParagraph"/>
        <w:numPr>
          <w:ilvl w:val="0"/>
          <w:numId w:val="6"/>
        </w:numPr>
        <w:rPr>
          <w:rFonts w:ascii="Verdana" w:hAnsi="Verdana" w:cs="Arial"/>
        </w:rPr>
      </w:pPr>
      <w:r w:rsidRPr="00A55186">
        <w:rPr>
          <w:rFonts w:ascii="Verdana" w:hAnsi="Verdana" w:cs="Arial"/>
        </w:rPr>
        <w:t>Excellent Microsoft 365 skills</w:t>
      </w:r>
    </w:p>
    <w:p w14:paraId="3CB191C0" w14:textId="77777777" w:rsidR="00E1471A" w:rsidRDefault="00E1471A" w:rsidP="00E1471A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Desirable</w:t>
      </w:r>
    </w:p>
    <w:p w14:paraId="03313990" w14:textId="77777777" w:rsidR="00E1471A" w:rsidRPr="00A55186" w:rsidRDefault="00E1471A" w:rsidP="00E1471A">
      <w:pPr>
        <w:pStyle w:val="ListParagraph"/>
        <w:numPr>
          <w:ilvl w:val="0"/>
          <w:numId w:val="7"/>
        </w:numPr>
        <w:rPr>
          <w:rFonts w:ascii="Verdana" w:hAnsi="Verdana" w:cs="Arial"/>
        </w:rPr>
      </w:pPr>
      <w:r w:rsidRPr="00A55186">
        <w:rPr>
          <w:rFonts w:ascii="Verdana" w:hAnsi="Verdana" w:cs="Arial"/>
        </w:rPr>
        <w:t>Previous line management experience</w:t>
      </w:r>
    </w:p>
    <w:p w14:paraId="1279EF61" w14:textId="77777777" w:rsidR="00E1471A" w:rsidRPr="00A55186" w:rsidRDefault="00E1471A" w:rsidP="00E1471A">
      <w:pPr>
        <w:pStyle w:val="ListParagraph"/>
        <w:numPr>
          <w:ilvl w:val="0"/>
          <w:numId w:val="7"/>
        </w:numPr>
        <w:rPr>
          <w:rFonts w:ascii="Verdana" w:hAnsi="Verdana" w:cs="Arial"/>
        </w:rPr>
      </w:pPr>
      <w:r w:rsidRPr="00A55186">
        <w:rPr>
          <w:rFonts w:ascii="Verdana" w:hAnsi="Verdana" w:cs="Arial"/>
        </w:rPr>
        <w:t xml:space="preserve">Experience of Statutory and Institutional funding </w:t>
      </w:r>
    </w:p>
    <w:p w14:paraId="5EEA98F5" w14:textId="7612D7B3" w:rsidR="00E1471A" w:rsidRPr="00E1471A" w:rsidRDefault="00E1471A" w:rsidP="00E1471A">
      <w:pPr>
        <w:pStyle w:val="ListParagraph"/>
        <w:numPr>
          <w:ilvl w:val="0"/>
          <w:numId w:val="7"/>
        </w:numPr>
        <w:rPr>
          <w:rFonts w:ascii="Verdana" w:hAnsi="Verdana" w:cs="Arial"/>
        </w:rPr>
      </w:pPr>
      <w:r w:rsidRPr="00A55186">
        <w:rPr>
          <w:rFonts w:ascii="Verdana" w:hAnsi="Verdana" w:cs="Arial"/>
        </w:rPr>
        <w:t xml:space="preserve">Experience of Trusts and Grants Fundraising for children, young </w:t>
      </w:r>
      <w:proofErr w:type="gramStart"/>
      <w:r w:rsidRPr="00A55186">
        <w:rPr>
          <w:rFonts w:ascii="Verdana" w:hAnsi="Verdana" w:cs="Arial"/>
        </w:rPr>
        <w:t>people</w:t>
      </w:r>
      <w:proofErr w:type="gramEnd"/>
      <w:r w:rsidRPr="00A55186">
        <w:rPr>
          <w:rFonts w:ascii="Verdana" w:hAnsi="Verdana" w:cs="Arial"/>
        </w:rPr>
        <w:t xml:space="preserve"> or disability sectors</w:t>
      </w:r>
    </w:p>
    <w:sectPr w:rsidR="00E1471A" w:rsidRPr="00E14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E4"/>
    <w:multiLevelType w:val="hybridMultilevel"/>
    <w:tmpl w:val="CF36E84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3609D"/>
    <w:multiLevelType w:val="hybridMultilevel"/>
    <w:tmpl w:val="5C6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2094"/>
    <w:multiLevelType w:val="hybridMultilevel"/>
    <w:tmpl w:val="DD8AA3DC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10710"/>
    <w:multiLevelType w:val="hybridMultilevel"/>
    <w:tmpl w:val="CF36E84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376C6"/>
    <w:multiLevelType w:val="hybridMultilevel"/>
    <w:tmpl w:val="CF36E84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125C0"/>
    <w:multiLevelType w:val="hybridMultilevel"/>
    <w:tmpl w:val="CF36E84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C43100"/>
    <w:multiLevelType w:val="hybridMultilevel"/>
    <w:tmpl w:val="2ECCD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840214">
    <w:abstractNumId w:val="2"/>
  </w:num>
  <w:num w:numId="2" w16cid:durableId="576674242">
    <w:abstractNumId w:val="0"/>
  </w:num>
  <w:num w:numId="3" w16cid:durableId="581913928">
    <w:abstractNumId w:val="4"/>
  </w:num>
  <w:num w:numId="4" w16cid:durableId="134572300">
    <w:abstractNumId w:val="5"/>
  </w:num>
  <w:num w:numId="5" w16cid:durableId="749545145">
    <w:abstractNumId w:val="3"/>
  </w:num>
  <w:num w:numId="6" w16cid:durableId="1016270545">
    <w:abstractNumId w:val="1"/>
  </w:num>
  <w:num w:numId="7" w16cid:durableId="2068802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1A"/>
    <w:rsid w:val="00E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CABE"/>
  <w15:chartTrackingRefBased/>
  <w15:docId w15:val="{1D4E2898-CE35-4CD6-A1C3-221E2C81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1A"/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71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1471A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E1471A"/>
    <w:pPr>
      <w:ind w:left="720"/>
      <w:contextualSpacing/>
    </w:pPr>
  </w:style>
  <w:style w:type="paragraph" w:customStyle="1" w:styleId="Body1">
    <w:name w:val="Body 1"/>
    <w:rsid w:val="00E1471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kern w:val="0"/>
      <w:sz w:val="24"/>
      <w:szCs w:val="20"/>
      <w:u w:color="00000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Martin</dc:creator>
  <cp:keywords/>
  <dc:description/>
  <cp:lastModifiedBy>Laura  Martin</cp:lastModifiedBy>
  <cp:revision>1</cp:revision>
  <dcterms:created xsi:type="dcterms:W3CDTF">2024-02-15T12:24:00Z</dcterms:created>
  <dcterms:modified xsi:type="dcterms:W3CDTF">2024-02-15T12:26:00Z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682699-5c68-44a5-9f75-9f0d33bfadf6_Enabled">
    <vt:lpwstr>true</vt:lpwstr>
  </property>
  <property fmtid="{D5CDD505-2E9C-101B-9397-08002B2CF9AE}" pid="3" name="MSIP_Label_d3682699-5c68-44a5-9f75-9f0d33bfadf6_SetDate">
    <vt:lpwstr>2024-02-15T12:26:02Z</vt:lpwstr>
  </property>
  <property fmtid="{D5CDD505-2E9C-101B-9397-08002B2CF9AE}" pid="4" name="MSIP_Label_d3682699-5c68-44a5-9f75-9f0d33bfadf6_Method">
    <vt:lpwstr>Standard</vt:lpwstr>
  </property>
  <property fmtid="{D5CDD505-2E9C-101B-9397-08002B2CF9AE}" pid="5" name="MSIP_Label_d3682699-5c68-44a5-9f75-9f0d33bfadf6_Name">
    <vt:lpwstr>defa4170-0d19-0005-0004-bc88714345d2</vt:lpwstr>
  </property>
  <property fmtid="{D5CDD505-2E9C-101B-9397-08002B2CF9AE}" pid="6" name="MSIP_Label_d3682699-5c68-44a5-9f75-9f0d33bfadf6_SiteId">
    <vt:lpwstr>de1ce88c-92f5-44c0-bf06-dce19968fa7a</vt:lpwstr>
  </property>
  <property fmtid="{D5CDD505-2E9C-101B-9397-08002B2CF9AE}" pid="7" name="MSIP_Label_d3682699-5c68-44a5-9f75-9f0d33bfadf6_ActionId">
    <vt:lpwstr>5d06d679-a59e-4f86-9e3d-27a912618cb7</vt:lpwstr>
  </property>
  <property fmtid="{D5CDD505-2E9C-101B-9397-08002B2CF9AE}" pid="8" name="MSIP_Label_d3682699-5c68-44a5-9f75-9f0d33bfadf6_ContentBits">
    <vt:lpwstr>0</vt:lpwstr>
  </property>
</Properties>
</file>